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CA480" w14:textId="65D330BF" w:rsidR="00A7633C" w:rsidRDefault="00A7633C">
      <w:pPr>
        <w:rPr>
          <w:b/>
          <w:bCs/>
          <w:sz w:val="36"/>
          <w:szCs w:val="36"/>
        </w:rPr>
      </w:pPr>
      <w:r w:rsidRPr="00A7633C">
        <w:rPr>
          <w:rFonts w:hint="eastAsia"/>
          <w:b/>
          <w:bCs/>
          <w:sz w:val="36"/>
          <w:szCs w:val="36"/>
        </w:rPr>
        <w:t>日本で</w:t>
      </w:r>
      <w:r>
        <w:rPr>
          <w:rFonts w:hint="eastAsia"/>
          <w:b/>
          <w:bCs/>
          <w:sz w:val="36"/>
          <w:szCs w:val="36"/>
        </w:rPr>
        <w:t>構築</w:t>
      </w:r>
      <w:r w:rsidRPr="00A7633C">
        <w:rPr>
          <w:rFonts w:hint="eastAsia"/>
          <w:b/>
          <w:bCs/>
          <w:sz w:val="36"/>
          <w:szCs w:val="36"/>
        </w:rPr>
        <w:t>が要請されるシステムのリスト</w:t>
      </w:r>
    </w:p>
    <w:p w14:paraId="7201F97C" w14:textId="03ECD95D" w:rsidR="00E31D69" w:rsidRPr="00E31D69" w:rsidRDefault="00E31D69">
      <w:pPr>
        <w:rPr>
          <w:rFonts w:hint="eastAsia"/>
          <w:sz w:val="28"/>
          <w:szCs w:val="28"/>
        </w:rPr>
      </w:pPr>
      <w:r>
        <w:rPr>
          <w:rFonts w:hint="eastAsia"/>
          <w:b/>
          <w:bCs/>
          <w:sz w:val="36"/>
          <w:szCs w:val="36"/>
        </w:rPr>
        <w:t xml:space="preserve">　　　　　　　　　　　</w:t>
      </w:r>
      <w:r w:rsidRPr="00E31D69">
        <w:rPr>
          <w:rFonts w:hint="eastAsia"/>
          <w:sz w:val="28"/>
          <w:szCs w:val="28"/>
        </w:rPr>
        <w:t>２０２２/６</w:t>
      </w:r>
    </w:p>
    <w:p w14:paraId="376993B2" w14:textId="77777777" w:rsidR="00A7633C" w:rsidRDefault="00A7633C"/>
    <w:p w14:paraId="4386FDA8" w14:textId="57DF9525" w:rsidR="00DC673A" w:rsidRDefault="006A158F">
      <w:r>
        <w:rPr>
          <w:rFonts w:hint="eastAsia"/>
        </w:rPr>
        <w:t>SICでは第二期中期事業計画で、学との連携や人財育成とならんで次の二つの柱を</w:t>
      </w:r>
      <w:r w:rsidR="00D14C48">
        <w:rPr>
          <w:rFonts w:hint="eastAsia"/>
        </w:rPr>
        <w:t>活動目標として</w:t>
      </w:r>
      <w:r>
        <w:rPr>
          <w:rFonts w:hint="eastAsia"/>
        </w:rPr>
        <w:t>掲げている。</w:t>
      </w:r>
    </w:p>
    <w:p w14:paraId="640D0BF4" w14:textId="77777777" w:rsidR="0083128C" w:rsidRDefault="0083128C"/>
    <w:p w14:paraId="3B2B275E" w14:textId="6565C5AB" w:rsidR="006A158F" w:rsidRPr="0083128C" w:rsidRDefault="00B33FEC" w:rsidP="00B33FEC">
      <w:pPr>
        <w:rPr>
          <w:b/>
          <w:bCs/>
        </w:rPr>
      </w:pPr>
      <w:r w:rsidRPr="0083128C">
        <w:rPr>
          <w:rFonts w:hint="eastAsia"/>
          <w:b/>
          <w:bCs/>
        </w:rPr>
        <w:t>（A</w:t>
      </w:r>
      <w:r w:rsidRPr="0083128C">
        <w:rPr>
          <w:b/>
          <w:bCs/>
        </w:rPr>
        <w:t>）</w:t>
      </w:r>
      <w:r w:rsidR="00D94DE3" w:rsidRPr="0083128C">
        <w:rPr>
          <w:rFonts w:hint="eastAsia"/>
          <w:b/>
          <w:bCs/>
        </w:rPr>
        <w:t>システムオブシステムズ</w:t>
      </w:r>
      <w:r w:rsidR="006A158F" w:rsidRPr="0083128C">
        <w:rPr>
          <w:rFonts w:hint="eastAsia"/>
          <w:b/>
          <w:bCs/>
        </w:rPr>
        <w:t>、ミッションクリテイカルシステムなど現実の社会システムの実装課題への対応</w:t>
      </w:r>
    </w:p>
    <w:p w14:paraId="5C886658" w14:textId="639077A4" w:rsidR="00D94DE3" w:rsidRDefault="00B33FEC" w:rsidP="00B33FEC">
      <w:pPr>
        <w:rPr>
          <w:b/>
          <w:bCs/>
        </w:rPr>
      </w:pPr>
      <w:r w:rsidRPr="0083128C">
        <w:rPr>
          <w:rFonts w:hint="eastAsia"/>
          <w:b/>
          <w:bCs/>
        </w:rPr>
        <w:t>（B</w:t>
      </w:r>
      <w:r w:rsidRPr="0083128C">
        <w:rPr>
          <w:b/>
          <w:bCs/>
        </w:rPr>
        <w:t>）</w:t>
      </w:r>
      <w:r w:rsidR="006A158F" w:rsidRPr="0083128C">
        <w:rPr>
          <w:rFonts w:hint="eastAsia"/>
          <w:b/>
          <w:bCs/>
        </w:rPr>
        <w:t>少子高齢化など、喫緊の社会課題</w:t>
      </w:r>
      <w:r w:rsidR="00D14C48" w:rsidRPr="0083128C">
        <w:rPr>
          <w:rFonts w:hint="eastAsia"/>
          <w:b/>
          <w:bCs/>
        </w:rPr>
        <w:t>対応</w:t>
      </w:r>
      <w:r w:rsidR="006A158F" w:rsidRPr="0083128C">
        <w:rPr>
          <w:rFonts w:hint="eastAsia"/>
          <w:b/>
          <w:bCs/>
        </w:rPr>
        <w:t>へのシステム化アプローチの有効性を示す。</w:t>
      </w:r>
    </w:p>
    <w:p w14:paraId="384AACEA" w14:textId="77777777" w:rsidR="0083128C" w:rsidRPr="0083128C" w:rsidRDefault="0083128C" w:rsidP="00B33FEC">
      <w:pPr>
        <w:rPr>
          <w:b/>
          <w:bCs/>
        </w:rPr>
      </w:pPr>
    </w:p>
    <w:p w14:paraId="2300551B" w14:textId="449F5169" w:rsidR="00F751E3" w:rsidRDefault="00D94DE3" w:rsidP="00F751E3">
      <w:r>
        <w:rPr>
          <w:rFonts w:hint="eastAsia"/>
        </w:rPr>
        <w:t>この目標を達成するために</w:t>
      </w:r>
      <w:r w:rsidR="00896088">
        <w:rPr>
          <w:rFonts w:hint="eastAsia"/>
        </w:rPr>
        <w:t>は</w:t>
      </w:r>
      <w:r>
        <w:rPr>
          <w:rFonts w:hint="eastAsia"/>
        </w:rPr>
        <w:t>、日本の社会で</w:t>
      </w:r>
      <w:r w:rsidR="0083128C">
        <w:rPr>
          <w:rFonts w:hint="eastAsia"/>
        </w:rPr>
        <w:t>どのようなシステムが具体的に</w:t>
      </w:r>
      <w:r>
        <w:rPr>
          <w:rFonts w:hint="eastAsia"/>
        </w:rPr>
        <w:t>必要</w:t>
      </w:r>
      <w:r w:rsidR="0083128C">
        <w:rPr>
          <w:rFonts w:hint="eastAsia"/>
        </w:rPr>
        <w:t>とされているかを検討し、それらを社会的に公示し、その具体的な構築に向けて官・民・学の連携にもとづく協力体制の</w:t>
      </w:r>
      <w:r w:rsidR="00F751E3">
        <w:rPr>
          <w:rFonts w:hint="eastAsia"/>
        </w:rPr>
        <w:t>確立を訴えていく必要がある。その協力体制のハブの一つとしてSICが機能することを考えたい。</w:t>
      </w:r>
    </w:p>
    <w:p w14:paraId="324B251E" w14:textId="2A28445B" w:rsidR="00D94DE3" w:rsidRDefault="000E2C50" w:rsidP="00D94DE3">
      <w:r>
        <w:rPr>
          <w:rFonts w:hint="eastAsia"/>
        </w:rPr>
        <w:t>構築すべきシステム</w:t>
      </w:r>
      <w:r w:rsidR="00F751E3">
        <w:rPr>
          <w:rFonts w:hint="eastAsia"/>
        </w:rPr>
        <w:t>の選定が第一の問題である。</w:t>
      </w:r>
      <w:r w:rsidR="006F6413">
        <w:rPr>
          <w:rFonts w:hint="eastAsia"/>
        </w:rPr>
        <w:t>日本の社会で</w:t>
      </w:r>
      <w:r w:rsidR="00241B5B">
        <w:rPr>
          <w:rFonts w:hint="eastAsia"/>
        </w:rPr>
        <w:t>必要とされるシステムは課題が多様であること、</w:t>
      </w:r>
      <w:r w:rsidR="00D14C48">
        <w:rPr>
          <w:rFonts w:hint="eastAsia"/>
        </w:rPr>
        <w:t>対象となる分野</w:t>
      </w:r>
      <w:r w:rsidR="00241B5B">
        <w:rPr>
          <w:rFonts w:hint="eastAsia"/>
        </w:rPr>
        <w:t>の広くそのスコープや</w:t>
      </w:r>
      <w:r w:rsidR="00D14C48">
        <w:rPr>
          <w:rFonts w:hint="eastAsia"/>
        </w:rPr>
        <w:t>規模</w:t>
      </w:r>
      <w:r w:rsidR="00241B5B">
        <w:rPr>
          <w:rFonts w:hint="eastAsia"/>
        </w:rPr>
        <w:t>による違いを反映して多岐にわたり</w:t>
      </w:r>
      <w:r w:rsidR="00D14C48">
        <w:rPr>
          <w:rFonts w:hint="eastAsia"/>
        </w:rPr>
        <w:t>・</w:t>
      </w:r>
      <w:r w:rsidR="006F6413">
        <w:rPr>
          <w:rFonts w:hint="eastAsia"/>
        </w:rPr>
        <w:t>重要性、難易度、緊急性など千差万別である。</w:t>
      </w:r>
      <w:r>
        <w:rPr>
          <w:rFonts w:hint="eastAsia"/>
        </w:rPr>
        <w:t>ある程度分野や規模を絞り込まなければ議論が発散する恐れがある。</w:t>
      </w:r>
      <w:r w:rsidR="006F6413">
        <w:rPr>
          <w:rFonts w:hint="eastAsia"/>
        </w:rPr>
        <w:t>戦略委員会では</w:t>
      </w:r>
      <w:r w:rsidR="00740AA4">
        <w:rPr>
          <w:rFonts w:hint="eastAsia"/>
        </w:rPr>
        <w:t>先日の実行委員会で実行委員から提出されたシステムの事例を参考に、</w:t>
      </w:r>
      <w:r w:rsidR="00B45E8C">
        <w:rPr>
          <w:rFonts w:hint="eastAsia"/>
        </w:rPr>
        <w:t>とりあえず</w:t>
      </w:r>
      <w:r w:rsidR="006F6413">
        <w:rPr>
          <w:rFonts w:hint="eastAsia"/>
        </w:rPr>
        <w:t>以下のような</w:t>
      </w:r>
      <w:r w:rsidR="00740AA4">
        <w:rPr>
          <w:rFonts w:hint="eastAsia"/>
        </w:rPr>
        <w:t>テーマ</w:t>
      </w:r>
      <w:r w:rsidR="00A7633C">
        <w:rPr>
          <w:rFonts w:hint="eastAsia"/>
        </w:rPr>
        <w:t>をたたき台として</w:t>
      </w:r>
      <w:r w:rsidR="006F6413">
        <w:rPr>
          <w:rFonts w:hint="eastAsia"/>
        </w:rPr>
        <w:t>議論を行いたい。</w:t>
      </w:r>
      <w:r w:rsidR="00A7633C">
        <w:rPr>
          <w:rFonts w:hint="eastAsia"/>
        </w:rPr>
        <w:t>実行委員レベルでのブレインストーミングを行い、</w:t>
      </w:r>
      <w:r w:rsidR="00E31D69">
        <w:rPr>
          <w:rFonts w:hint="eastAsia"/>
        </w:rPr>
        <w:t>その後</w:t>
      </w:r>
      <w:r w:rsidR="00A7633C">
        <w:rPr>
          <w:rFonts w:hint="eastAsia"/>
        </w:rPr>
        <w:t>戦略委員会で</w:t>
      </w:r>
      <w:r w:rsidR="00E31D69">
        <w:rPr>
          <w:rFonts w:hint="eastAsia"/>
        </w:rPr>
        <w:t>１０戸程度の構築すべき</w:t>
      </w:r>
      <w:r w:rsidR="00A7633C">
        <w:rPr>
          <w:rFonts w:hint="eastAsia"/>
        </w:rPr>
        <w:t>システムのラインアップを</w:t>
      </w:r>
      <w:r w:rsidR="00E31D69">
        <w:rPr>
          <w:rFonts w:hint="eastAsia"/>
        </w:rPr>
        <w:t>調整</w:t>
      </w:r>
      <w:r w:rsidR="00A7633C">
        <w:rPr>
          <w:rFonts w:hint="eastAsia"/>
        </w:rPr>
        <w:t>したい。</w:t>
      </w:r>
    </w:p>
    <w:p w14:paraId="3F4A68ED" w14:textId="2332C06C" w:rsidR="006F6413" w:rsidRDefault="006F6413" w:rsidP="00D94DE3">
      <w:r>
        <w:rPr>
          <w:rFonts w:hint="eastAsia"/>
        </w:rPr>
        <w:t>国</w:t>
      </w:r>
      <w:r w:rsidR="00B45E8C">
        <w:rPr>
          <w:rFonts w:hint="eastAsia"/>
        </w:rPr>
        <w:t>・行政</w:t>
      </w:r>
      <w:r>
        <w:rPr>
          <w:rFonts w:hint="eastAsia"/>
        </w:rPr>
        <w:t>レベル</w:t>
      </w:r>
    </w:p>
    <w:p w14:paraId="432689E1" w14:textId="2F865713" w:rsidR="00B33FEC" w:rsidRPr="005071F9" w:rsidRDefault="00B45E8C" w:rsidP="00EE2EB3">
      <w:pPr>
        <w:pStyle w:val="a3"/>
        <w:numPr>
          <w:ilvl w:val="0"/>
          <w:numId w:val="2"/>
        </w:numPr>
        <w:ind w:leftChars="0"/>
        <w:rPr>
          <w:b/>
          <w:bCs/>
        </w:rPr>
      </w:pPr>
      <w:r w:rsidRPr="005071F9">
        <w:rPr>
          <w:rFonts w:hint="eastAsia"/>
          <w:b/>
          <w:bCs/>
        </w:rPr>
        <w:t>出生率低下</w:t>
      </w:r>
      <w:r w:rsidR="00B33FEC" w:rsidRPr="005071F9">
        <w:rPr>
          <w:rFonts w:hint="eastAsia"/>
          <w:b/>
          <w:bCs/>
        </w:rPr>
        <w:t>に</w:t>
      </w:r>
      <w:r w:rsidR="00740AA4" w:rsidRPr="005071F9">
        <w:rPr>
          <w:rFonts w:hint="eastAsia"/>
          <w:b/>
          <w:bCs/>
        </w:rPr>
        <w:t>対処する税制</w:t>
      </w:r>
      <w:r w:rsidR="00B33FEC" w:rsidRPr="005071F9">
        <w:rPr>
          <w:rFonts w:hint="eastAsia"/>
          <w:b/>
          <w:bCs/>
        </w:rPr>
        <w:t>、年金、</w:t>
      </w:r>
      <w:r w:rsidR="00740AA4" w:rsidRPr="005071F9">
        <w:rPr>
          <w:rFonts w:hint="eastAsia"/>
          <w:b/>
          <w:bCs/>
        </w:rPr>
        <w:t>教育、医療</w:t>
      </w:r>
      <w:r w:rsidR="00CA57BC" w:rsidRPr="005071F9">
        <w:rPr>
          <w:rFonts w:hint="eastAsia"/>
          <w:b/>
          <w:bCs/>
        </w:rPr>
        <w:t>、</w:t>
      </w:r>
      <w:r w:rsidR="00D023A8" w:rsidRPr="005071F9">
        <w:rPr>
          <w:rFonts w:hint="eastAsia"/>
          <w:b/>
          <w:bCs/>
        </w:rPr>
        <w:t>移民、雇用やさらに</w:t>
      </w:r>
      <w:r w:rsidR="00CA57BC" w:rsidRPr="005071F9">
        <w:rPr>
          <w:rFonts w:hint="eastAsia"/>
          <w:b/>
          <w:bCs/>
        </w:rPr>
        <w:t>文化</w:t>
      </w:r>
      <w:r w:rsidR="00EE2EB3" w:rsidRPr="005071F9">
        <w:rPr>
          <w:rFonts w:hint="eastAsia"/>
          <w:b/>
          <w:bCs/>
        </w:rPr>
        <w:t>など</w:t>
      </w:r>
      <w:r w:rsidR="00740AA4" w:rsidRPr="005071F9">
        <w:rPr>
          <w:rFonts w:hint="eastAsia"/>
          <w:b/>
          <w:bCs/>
        </w:rPr>
        <w:t>にまたがる総合的長期的な</w:t>
      </w:r>
      <w:r w:rsidR="00CA57BC" w:rsidRPr="005071F9">
        <w:rPr>
          <w:rFonts w:hint="eastAsia"/>
          <w:b/>
          <w:bCs/>
        </w:rPr>
        <w:t>システム</w:t>
      </w:r>
    </w:p>
    <w:p w14:paraId="0BC95BA0" w14:textId="03E5B475" w:rsidR="00B45E8C" w:rsidRDefault="00B45E8C" w:rsidP="00B45E8C">
      <w:r>
        <w:rPr>
          <w:rFonts w:hint="eastAsia"/>
        </w:rPr>
        <w:t>出生率低下</w:t>
      </w:r>
      <w:r w:rsidR="00CA57BC">
        <w:rPr>
          <w:rFonts w:hint="eastAsia"/>
        </w:rPr>
        <w:t>に対する国の将来の</w:t>
      </w:r>
      <w:r>
        <w:rPr>
          <w:rFonts w:hint="eastAsia"/>
        </w:rPr>
        <w:t>危機は叫ばれているが、具体的かつ真剣な対策は見られない。</w:t>
      </w:r>
      <w:r w:rsidR="00CA57BC">
        <w:rPr>
          <w:rFonts w:hint="eastAsia"/>
        </w:rPr>
        <w:t>むしろ高齢化に対する人生計画の展望に焦点が向きがちである。人口動態はきわめて制度の良い未来予測であり、</w:t>
      </w:r>
      <w:r w:rsidR="00241B5B">
        <w:rPr>
          <w:rFonts w:hint="eastAsia"/>
        </w:rPr>
        <w:t>その意味で喫緊の課題であるとともに</w:t>
      </w:r>
      <w:r w:rsidR="00CA57BC">
        <w:rPr>
          <w:rFonts w:hint="eastAsia"/>
        </w:rPr>
        <w:t>システム構築が現実性を帯びやすいテーマである。</w:t>
      </w:r>
    </w:p>
    <w:p w14:paraId="1F087291" w14:textId="514A6E59" w:rsidR="00EE2EB3" w:rsidRPr="005071F9" w:rsidRDefault="00EE2EB3" w:rsidP="002945BF">
      <w:pPr>
        <w:pStyle w:val="a3"/>
        <w:numPr>
          <w:ilvl w:val="0"/>
          <w:numId w:val="2"/>
        </w:numPr>
        <w:ind w:leftChars="0"/>
        <w:rPr>
          <w:b/>
          <w:bCs/>
        </w:rPr>
      </w:pPr>
      <w:r w:rsidRPr="005071F9">
        <w:rPr>
          <w:rFonts w:hint="eastAsia"/>
          <w:b/>
          <w:bCs/>
        </w:rPr>
        <w:t>カーボンニュートラル</w:t>
      </w:r>
      <w:r w:rsidR="00D023A8" w:rsidRPr="005071F9">
        <w:rPr>
          <w:rFonts w:hint="eastAsia"/>
          <w:b/>
          <w:bCs/>
        </w:rPr>
        <w:t>を</w:t>
      </w:r>
      <w:r w:rsidR="00BB19E2">
        <w:rPr>
          <w:rFonts w:hint="eastAsia"/>
          <w:b/>
          <w:bCs/>
        </w:rPr>
        <w:t>戦略的に</w:t>
      </w:r>
      <w:r w:rsidR="00D023A8" w:rsidRPr="005071F9">
        <w:rPr>
          <w:rFonts w:hint="eastAsia"/>
          <w:b/>
          <w:bCs/>
        </w:rPr>
        <w:t>実現する</w:t>
      </w:r>
      <w:r w:rsidRPr="005071F9">
        <w:rPr>
          <w:rFonts w:hint="eastAsia"/>
          <w:b/>
          <w:bCs/>
        </w:rPr>
        <w:t>システム構築</w:t>
      </w:r>
    </w:p>
    <w:p w14:paraId="33198030" w14:textId="5D25D8EA" w:rsidR="00B10D04" w:rsidRDefault="00B10D04" w:rsidP="00B10D04">
      <w:r>
        <w:rPr>
          <w:rFonts w:hint="eastAsia"/>
        </w:rPr>
        <w:t>環境対策は人類の存続にとって</w:t>
      </w:r>
      <w:r w:rsidR="003F1DD8">
        <w:rPr>
          <w:rFonts w:hint="eastAsia"/>
        </w:rPr>
        <w:t>根源的なニーズであるという認識が</w:t>
      </w:r>
      <w:r w:rsidR="00D023A8">
        <w:rPr>
          <w:rFonts w:hint="eastAsia"/>
        </w:rPr>
        <w:t>深ま</w:t>
      </w:r>
      <w:r w:rsidR="003F1DD8">
        <w:rPr>
          <w:rFonts w:hint="eastAsia"/>
        </w:rPr>
        <w:t>り、</w:t>
      </w:r>
      <w:r>
        <w:rPr>
          <w:rFonts w:hint="eastAsia"/>
        </w:rPr>
        <w:t>環境対策</w:t>
      </w:r>
      <w:r w:rsidR="003F1DD8">
        <w:rPr>
          <w:rFonts w:hint="eastAsia"/>
        </w:rPr>
        <w:t>を強化することによって成長を加速する</w:t>
      </w:r>
      <w:r w:rsidR="005071F9">
        <w:rPr>
          <w:rFonts w:hint="eastAsia"/>
        </w:rPr>
        <w:t>可能性</w:t>
      </w:r>
      <w:r w:rsidR="00D023A8">
        <w:rPr>
          <w:rFonts w:hint="eastAsia"/>
        </w:rPr>
        <w:t>も</w:t>
      </w:r>
      <w:r w:rsidR="003F1DD8">
        <w:rPr>
          <w:rFonts w:hint="eastAsia"/>
        </w:rPr>
        <w:t>出てきている。日本は先進国の中で</w:t>
      </w:r>
      <w:r w:rsidR="00D023A8">
        <w:rPr>
          <w:rFonts w:hint="eastAsia"/>
        </w:rPr>
        <w:t>「</w:t>
      </w:r>
      <w:r w:rsidR="003F1DD8">
        <w:rPr>
          <w:rFonts w:hint="eastAsia"/>
        </w:rPr>
        <w:t>炭素生産性</w:t>
      </w:r>
      <w:r w:rsidR="00D023A8">
        <w:rPr>
          <w:rFonts w:hint="eastAsia"/>
        </w:rPr>
        <w:t>」</w:t>
      </w:r>
      <w:r w:rsidR="003F1DD8">
        <w:rPr>
          <w:rFonts w:hint="eastAsia"/>
        </w:rPr>
        <w:t>が最低であり、再生可能エネルギー</w:t>
      </w:r>
      <w:r w:rsidR="000A41F2">
        <w:rPr>
          <w:rFonts w:hint="eastAsia"/>
        </w:rPr>
        <w:t>も軽視されている。</w:t>
      </w:r>
      <w:r w:rsidR="005071F9">
        <w:rPr>
          <w:rFonts w:hint="eastAsia"/>
        </w:rPr>
        <w:t>「機能価値」から</w:t>
      </w:r>
      <w:r w:rsidR="00D023A8">
        <w:rPr>
          <w:rFonts w:hint="eastAsia"/>
        </w:rPr>
        <w:t>「意味価値」</w:t>
      </w:r>
      <w:r w:rsidR="005071F9">
        <w:rPr>
          <w:rFonts w:hint="eastAsia"/>
        </w:rPr>
        <w:t>へ</w:t>
      </w:r>
      <w:r w:rsidR="00D023A8">
        <w:rPr>
          <w:rFonts w:hint="eastAsia"/>
        </w:rPr>
        <w:t>の転換</w:t>
      </w:r>
      <w:r w:rsidR="005071F9">
        <w:rPr>
          <w:rFonts w:hint="eastAsia"/>
        </w:rPr>
        <w:t>を実現する手法としてカーボンニュートラルを企業・業種を超えたシステムによって実現することを考えたい。</w:t>
      </w:r>
    </w:p>
    <w:p w14:paraId="6D0A1350" w14:textId="03EEFB96" w:rsidR="00EE2EB3" w:rsidRDefault="005071F9" w:rsidP="00EE2EB3">
      <w:pPr>
        <w:pStyle w:val="a3"/>
        <w:numPr>
          <w:ilvl w:val="0"/>
          <w:numId w:val="2"/>
        </w:numPr>
        <w:ind w:leftChars="0"/>
        <w:rPr>
          <w:b/>
          <w:bCs/>
        </w:rPr>
      </w:pPr>
      <w:r w:rsidRPr="005071F9">
        <w:rPr>
          <w:rFonts w:hint="eastAsia"/>
          <w:b/>
          <w:bCs/>
        </w:rPr>
        <w:lastRenderedPageBreak/>
        <w:t>ナンバー制を基盤とした行政手続きの共通システムの構築</w:t>
      </w:r>
    </w:p>
    <w:p w14:paraId="02364B24" w14:textId="0F073A2E" w:rsidR="005071F9" w:rsidRPr="00E240F4" w:rsidRDefault="005071F9" w:rsidP="005071F9">
      <w:r w:rsidRPr="00E240F4">
        <w:rPr>
          <w:rFonts w:hint="eastAsia"/>
        </w:rPr>
        <w:t>住民</w:t>
      </w:r>
      <w:r w:rsidR="00E240F4">
        <w:rPr>
          <w:rFonts w:hint="eastAsia"/>
        </w:rPr>
        <w:t>登録、税金納付、年金受領、免許証更新、パスポート発行などの行政手続きを一元的かつ電子的に行うシステムの構築は</w:t>
      </w:r>
      <w:r w:rsidR="00995032">
        <w:rPr>
          <w:rFonts w:hint="eastAsia"/>
        </w:rPr>
        <w:t>、</w:t>
      </w:r>
      <w:r w:rsidR="00E240F4">
        <w:rPr>
          <w:rFonts w:hint="eastAsia"/>
        </w:rPr>
        <w:t>おそらくデジタル庁のメインの目標であるが、これを側面から支援するシステムの構築を行う。これには４０年前に構築された関税システムＮＡＡＣＳが参考になる。</w:t>
      </w:r>
    </w:p>
    <w:p w14:paraId="7E3CF77A" w14:textId="696EF135" w:rsidR="005071F9" w:rsidRDefault="0001787B" w:rsidP="00EE2EB3">
      <w:pPr>
        <w:pStyle w:val="a3"/>
        <w:numPr>
          <w:ilvl w:val="0"/>
          <w:numId w:val="2"/>
        </w:numPr>
        <w:ind w:leftChars="0"/>
        <w:rPr>
          <w:b/>
          <w:bCs/>
        </w:rPr>
      </w:pPr>
      <w:r>
        <w:rPr>
          <w:rFonts w:hint="eastAsia"/>
          <w:b/>
          <w:bCs/>
        </w:rPr>
        <w:t>日本経済のマクロモデルと企業の意思決定システムの結合</w:t>
      </w:r>
    </w:p>
    <w:p w14:paraId="602869ED" w14:textId="2B5B39F9" w:rsidR="00ED5F83" w:rsidRPr="00ED5F83" w:rsidRDefault="00ED5F83" w:rsidP="00FF53ED">
      <w:r w:rsidRPr="00ED5F83">
        <w:rPr>
          <w:rFonts w:hint="eastAsia"/>
        </w:rPr>
        <w:t>近年経営者の判断ミスによる経営破綻の例が</w:t>
      </w:r>
      <w:r>
        <w:rPr>
          <w:rFonts w:hint="eastAsia"/>
        </w:rPr>
        <w:t>よく報道されている。M&amp;Aによる評価損、業態の転換の失敗など環境の急速な変化を見誤った結果によるものが多い。これをなるべく防ぐには環境の変動とそれが経営にもたらす影響を慎重に検討する必要がある。</w:t>
      </w:r>
      <w:r w:rsidR="00FF53ED">
        <w:rPr>
          <w:rFonts w:hint="eastAsia"/>
        </w:rPr>
        <w:t>その意味で、日本経済のマクロなモデルと経営意思決定をより有機的に結び付ける必要があると考える。</w:t>
      </w:r>
    </w:p>
    <w:sectPr w:rsidR="00ED5F83" w:rsidRPr="00ED5F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7CF76" w14:textId="77777777" w:rsidR="00EF075F" w:rsidRDefault="00EF075F" w:rsidP="00B33FEC">
      <w:r>
        <w:separator/>
      </w:r>
    </w:p>
  </w:endnote>
  <w:endnote w:type="continuationSeparator" w:id="0">
    <w:p w14:paraId="5AB1FD90" w14:textId="77777777" w:rsidR="00EF075F" w:rsidRDefault="00EF075F" w:rsidP="00B3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5E4A4" w14:textId="77777777" w:rsidR="00EF075F" w:rsidRDefault="00EF075F" w:rsidP="00B33FEC">
      <w:r>
        <w:separator/>
      </w:r>
    </w:p>
  </w:footnote>
  <w:footnote w:type="continuationSeparator" w:id="0">
    <w:p w14:paraId="0AAC1746" w14:textId="77777777" w:rsidR="00EF075F" w:rsidRDefault="00EF075F" w:rsidP="00B33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60ABF"/>
    <w:multiLevelType w:val="hybridMultilevel"/>
    <w:tmpl w:val="2DA2EB60"/>
    <w:lvl w:ilvl="0" w:tplc="6BAAF2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026D7A"/>
    <w:multiLevelType w:val="hybridMultilevel"/>
    <w:tmpl w:val="18B8D31A"/>
    <w:lvl w:ilvl="0" w:tplc="23D623DC">
      <w:start w:val="1"/>
      <w:numFmt w:val="decimalFullWidth"/>
      <w:lvlText w:val="（%1）"/>
      <w:lvlJc w:val="left"/>
      <w:pPr>
        <w:ind w:left="930" w:hanging="720"/>
      </w:pPr>
      <w:rPr>
        <w:rFonts w:asciiTheme="minorHAnsi" w:eastAsiaTheme="minorEastAsia" w:hAnsiTheme="minorHAnsi" w:cstheme="minorBidi"/>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36879879">
    <w:abstractNumId w:val="1"/>
  </w:num>
  <w:num w:numId="2" w16cid:durableId="2027247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8F"/>
    <w:rsid w:val="0001787B"/>
    <w:rsid w:val="000A41F2"/>
    <w:rsid w:val="000D3D97"/>
    <w:rsid w:val="000E29AF"/>
    <w:rsid w:val="000E2C50"/>
    <w:rsid w:val="001E55B8"/>
    <w:rsid w:val="00241B5B"/>
    <w:rsid w:val="002945BF"/>
    <w:rsid w:val="003F1DD8"/>
    <w:rsid w:val="005071F9"/>
    <w:rsid w:val="005117E2"/>
    <w:rsid w:val="0051355E"/>
    <w:rsid w:val="006A158F"/>
    <w:rsid w:val="006F6413"/>
    <w:rsid w:val="00740AA4"/>
    <w:rsid w:val="007C56CA"/>
    <w:rsid w:val="0083128C"/>
    <w:rsid w:val="00896088"/>
    <w:rsid w:val="009728FE"/>
    <w:rsid w:val="00995032"/>
    <w:rsid w:val="00A7633C"/>
    <w:rsid w:val="00B10D04"/>
    <w:rsid w:val="00B33FEC"/>
    <w:rsid w:val="00B45E8C"/>
    <w:rsid w:val="00BB19E2"/>
    <w:rsid w:val="00CA57BC"/>
    <w:rsid w:val="00CD03F4"/>
    <w:rsid w:val="00D023A8"/>
    <w:rsid w:val="00D14C48"/>
    <w:rsid w:val="00D94DE3"/>
    <w:rsid w:val="00DC673A"/>
    <w:rsid w:val="00E240F4"/>
    <w:rsid w:val="00E31D69"/>
    <w:rsid w:val="00ED5F83"/>
    <w:rsid w:val="00EE2EB3"/>
    <w:rsid w:val="00EF075F"/>
    <w:rsid w:val="00F5452D"/>
    <w:rsid w:val="00F751E3"/>
    <w:rsid w:val="00FF5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717225"/>
  <w15:chartTrackingRefBased/>
  <w15:docId w15:val="{41D4C8B1-8FF1-47D2-B5C3-436D272E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158F"/>
    <w:pPr>
      <w:ind w:leftChars="400" w:left="840"/>
    </w:pPr>
  </w:style>
  <w:style w:type="paragraph" w:styleId="a4">
    <w:name w:val="header"/>
    <w:basedOn w:val="a"/>
    <w:link w:val="a5"/>
    <w:uiPriority w:val="99"/>
    <w:unhideWhenUsed/>
    <w:rsid w:val="00B33FEC"/>
    <w:pPr>
      <w:tabs>
        <w:tab w:val="center" w:pos="4252"/>
        <w:tab w:val="right" w:pos="8504"/>
      </w:tabs>
      <w:snapToGrid w:val="0"/>
    </w:pPr>
  </w:style>
  <w:style w:type="character" w:customStyle="1" w:styleId="a5">
    <w:name w:val="ヘッダー (文字)"/>
    <w:basedOn w:val="a0"/>
    <w:link w:val="a4"/>
    <w:uiPriority w:val="99"/>
    <w:rsid w:val="00B33FEC"/>
  </w:style>
  <w:style w:type="paragraph" w:styleId="a6">
    <w:name w:val="footer"/>
    <w:basedOn w:val="a"/>
    <w:link w:val="a7"/>
    <w:uiPriority w:val="99"/>
    <w:unhideWhenUsed/>
    <w:rsid w:val="00B33FEC"/>
    <w:pPr>
      <w:tabs>
        <w:tab w:val="center" w:pos="4252"/>
        <w:tab w:val="right" w:pos="8504"/>
      </w:tabs>
      <w:snapToGrid w:val="0"/>
    </w:pPr>
  </w:style>
  <w:style w:type="character" w:customStyle="1" w:styleId="a7">
    <w:name w:val="フッター (文字)"/>
    <w:basedOn w:val="a0"/>
    <w:link w:val="a6"/>
    <w:uiPriority w:val="99"/>
    <w:rsid w:val="00B33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Kimura Hidenori</dc:creator>
  <cp:keywords/>
  <dc:description/>
  <cp:lastModifiedBy>Kimura Hidenori</cp:lastModifiedBy>
  <cp:revision>3</cp:revision>
  <cp:lastPrinted>2022-05-24T14:27:00Z</cp:lastPrinted>
  <dcterms:created xsi:type="dcterms:W3CDTF">2022-05-25T02:13:00Z</dcterms:created>
  <dcterms:modified xsi:type="dcterms:W3CDTF">2022-06-07T14:03:00Z</dcterms:modified>
</cp:coreProperties>
</file>